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1"/>
        <w:pageBreakBefore w:val="false"/>
        <w:spacing w:lineRule="auto" w:line="240"/>
        <w:ind w:left="0" w:right="0" w:hanging="0"/>
        <w:jc w:val="center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VI</w:t>
      </w:r>
    </w:p>
    <w:p>
      <w:pPr>
        <w:pStyle w:val="Normal11"/>
        <w:spacing w:lineRule="auto" w:line="24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PROTOCOLO DE REGISTRO E TRATAMENTO DAS DENÚNCIAS DE ASSÉDIO E DISCRIMINAÇÃO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registro da denúncia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1.1. A denúncia de assédio ou discriminação deverá ser realizada preferencialmente por meio </w:t>
      </w:r>
      <w:r>
        <w:rPr>
          <w:rFonts w:eastAsia="Calibri" w:cs="Calibri" w:ascii="Calibri" w:hAnsi="Calibri"/>
        </w:rPr>
        <w:t>da Plataforma Fala.BR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acessível pelo link: </w:t>
      </w:r>
      <w:hyperlink r:id="rId2">
        <w:r>
          <w:rPr>
            <w:rFonts w:eastAsia="Calibri" w:cs="Calibri" w:ascii="Calibri" w:hAnsi="Calibri"/>
            <w:i w:val="false"/>
            <w:caps w:val="false"/>
            <w:smallCaps w:val="false"/>
            <w:strike w:val="false"/>
            <w:dstrike w:val="false"/>
            <w:color w:val="000080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https://falabr.cgu.gov.br/web/home</w:t>
        </w:r>
      </w:hyperlink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a. Para realizar a denúncia no Fala.BR, o(a) denunciante deverá acessar a opção “Ouvidoria Interna”, “Denúncia”, Assunto “Assédio Moral”, “Assédio Sexual”, ou “Discriminação”.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b. A denúncia poderá ser registrada com a identificação do(a) denunciante ou de forma anônima (Comunicação). </w:t>
      </w:r>
      <w:r>
        <w:rPr>
          <w:rFonts w:eastAsia="Calibri" w:cs="Calibri" w:ascii="Calibri" w:hAnsi="Calibri"/>
        </w:rPr>
        <w:t>Quando houver identificação, será possível ao(à) denunciante complementar a denúncia, se necessário, e receber resposta conclusiva do processo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 No caso de denúncias anônimas, nenhuma informação pessoal</w:t>
      </w:r>
      <w:r>
        <w:rPr>
          <w:rFonts w:eastAsia="Calibri" w:cs="Calibri" w:ascii="Calibri" w:hAnsi="Calibri"/>
        </w:rPr>
        <w:t xml:space="preserve">,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como nome, e-mail, telefone ou outros dados cadastrais, será registrada, e o(a) denunciante não terá acesso às informações sobre o andamento e os desdobramentos do processo.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1.2. A denúncia de assédio ou discriminação poderá ser recebida presencialmente ou por telefone, casos em que será reduzida a termo pela equipe da Ouvidoria do IFSertãoPE e registrada no Fala.BR. Também poderá ser recebida por e-mail institucional, cujo teor será registrado diretamente no Fala.BR.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1.3. Todas as denúncias de assédio ou discriminação recebidas pelos diferentes meios, por qualquer pessoa que exerce atividade pública, deverão ser encaminhadas à Ouvidoria do IFSertãoPE para registro no Fala.BR.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1.4. Compete à Ouvidoria do IFSertãoPE seguir o protocolo de acolhimento constante no Anexo III, bem como orientar o(a) denunciante sobre as proteções e garantias após o registro formal da denúncia</w:t>
      </w:r>
      <w:r>
        <w:rPr>
          <w:rFonts w:eastAsia="Calibri" w:cs="Calibri" w:ascii="Calibri" w:hAnsi="Calibri"/>
        </w:rPr>
        <w:t>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1.5. Compete exclusivamente à Controladoria-Geral da União (CGU) receber e apurar as denúncias de retaliação contra denunciantes praticadas por agentes públicos do IFSertãoPE. Nesses casos, o(a) denunciante deverá formalizar a denúncia diretamente à CGU, que tem a competência para instaurar e julgar os processos administrativos resultantes dessas apurações, podendo, inclusive, determinar a suspensão dos efeitos de atos de retaliação, mesmo antes da conclusão do processo de apuração.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1.6. Caso a denúncia de retaliação, conforme descrito no item anterior, seja recebida diretamente na Ouvidoria do IFSertãoPE, esta deverá encaminhá-la à CGU, órgão responsável por receber e apurar denúncias de retaliações praticadas por agentes públicos.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tratamento da denúncia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2.1. A denúncia de assédio ou discriminação recebida pela Ouvidoria do IFSertãoPE terá prioridade no tratamento em relação a outras manifestações recebidas, cabendo à equipe responsável: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a. Realizar a triagem da denúncia, buscando verificar a existência de: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Teor duplicado - manifestações de mesmo teor, realizadas pelo mesmo manifestante. Constatada a duplicidade, o protocolo da primeira manifestação recebida deverá ser informado na justificativa para o arquivamento das manifestações repetidas. No entanto, se a manifestação subsequente apresentar informações adicionais relevantes, estas deverão ser analisadas e incorporadas ao processo de apuração;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 Falta de precisão - quando o texto não apresenta clareza, está vago ou não especifica adequadamente a demanda, tornando o entendimento prejudicado;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 Falta de urbanidade/civilidade - Comportamento desrespeitoso ou inadequado nas manifestações dirigidas à Ouvidoria;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 Manifestação imprópria ou inadequada - caracterizada por acusações sem elementos que evidenciem a ocorrência de ato ilícito, incluindo afirmações preconceituosas, questionamentos infundados, ataques à honra de agentes públicos e insinuações de injúria;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  Manifestação encaminhada com cópia para diversos órgãos - apenas para conhecimento.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2.2. Após a triagem, a Ouvidoria do IFSertãoPE realizará a análise</w:t>
      </w:r>
      <w:r>
        <w:rPr>
          <w:rFonts w:eastAsia="Calibri" w:cs="Calibri" w:ascii="Calibri" w:hAnsi="Calibri"/>
        </w:rPr>
        <w:t xml:space="preserve"> prévia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da denúncia, devendo observar a existência dos seguintes elementos mínimos para encaminhamento às unidades de apuração: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a. Elementos mínimos descritivos de irregularidade, como autoria, materialidade e compreensão, ou indícios que permitam à instituição inferir tais elementos;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b. Elementos que, minimamente, possibilitem a identificação da pessoa que considera ter sido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vítima d</w:t>
      </w:r>
      <w:r>
        <w:rPr>
          <w:rFonts w:eastAsia="Calibri" w:cs="Calibri" w:ascii="Calibri" w:hAnsi="Calibri"/>
        </w:rPr>
        <w:t>e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assédio ou discriminação, quando possível. Em casos de assédio sexual, é fundamental que a vítima esteja nominalmente identificada, mas, na ausência dessa identificação, a indicação do autor pode ser suficiente para o início da apuração;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c. Delimitação temporal da ocorrência do</w:t>
      </w:r>
      <w:r>
        <w:rPr>
          <w:rFonts w:eastAsia="Calibri" w:cs="Calibri" w:ascii="Calibri" w:hAnsi="Calibri"/>
        </w:rPr>
        <w:t>s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fato</w:t>
      </w:r>
      <w:r>
        <w:rPr>
          <w:rFonts w:eastAsia="Calibri" w:cs="Calibri" w:ascii="Calibri" w:hAnsi="Calibri"/>
        </w:rPr>
        <w:t>s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quando possível.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d. Enquadramento da conduta nas normas e legislações pertinentes;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2.3. </w:t>
      </w:r>
      <w:r>
        <w:rPr>
          <w:rFonts w:eastAsia="Calibri" w:cs="Calibri" w:ascii="Calibri" w:hAnsi="Calibri"/>
        </w:rPr>
        <w:t>Caso sejam necessárias informações complementares indispensáveis à adequada compreensão da denúncia, a Ouvidoria poderá solicitá-las ao(à) denunciante, exceto nos casos de denúncia anônima, em que não é possível a sua identificação. Nessa hipótese, o pedido de complementação suspende, por uma única vez, o prazo de 20 (vinte) dias previsto no § 1º do art. 25 da Portaria Normativa CGU nº 116, de 18 de março de 2024, sendo retomada a contagem a partir da resposta do(a) denunciante.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2.4. Caso o denunciante não responda ao pedido de complementação dentro do prazo de </w:t>
      </w:r>
      <w:r>
        <w:rPr>
          <w:rFonts w:eastAsia="Calibri" w:cs="Calibri" w:ascii="Calibri" w:hAnsi="Calibri"/>
        </w:rPr>
        <w:t>20 (vinte) dias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o arquivamento será realizado automaticamente no sistema. Por outro lado, caso a complementação seja fornecida, será efetuada uma nova verificação quanto à presença dos elementos mínimos para análise da unidade de apuração (Correição).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2.5. Atendidos os elementos necessários, a Ouvidoria do IFSertãoPE encaminhará a denúncia à área de apuração competente e finalizará o tratamento no Fala.BR, enviando uma resposta conclusiva ao(à) denunciante.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2.6. A Ouvidoria do IFSertãoPE informará à Controladoria-Geral da União, por meio de marcação em campo específico </w:t>
      </w:r>
      <w:r>
        <w:rPr>
          <w:rFonts w:eastAsia="Calibri" w:cs="Calibri" w:ascii="Calibri" w:hAnsi="Calibri"/>
        </w:rPr>
        <w:t>no Fala.BR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 a existência de denúncia de ato praticado por agente público no exercício de Cargo de Direção (CD 1, 2 ou 3).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2.6. Após a análise da denúncia, compete à unidade de apuração informar à Ouvidoria do IFSertãoPE os desdobramentos do caso, podendo ser: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 Apurada: procedente ou parcialmente procedente;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 Apurada: improcedente;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*  Encaminhada pela unidade de apuração para outro órgão/entidade.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2.7. Com a informação fornecida pela Correição, a Ouvidoria do IFSertãoPE reabrirá a manifestação para comunicar ao(à) denunciante a conclusão do processo.</w:t>
      </w:r>
    </w:p>
    <w:p>
      <w:pPr>
        <w:pStyle w:val="Normal1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1134" w:top="363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left" w:pos="4593" w:leader="none"/>
      </w:tabs>
      <w:suppressAutoHyphens w:val="true"/>
      <w:bidi w:val="0"/>
      <w:spacing w:lineRule="auto" w:line="240" w:before="90" w:after="0"/>
      <w:ind w:left="170" w:right="567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3491865</wp:posOffset>
          </wp:positionH>
          <wp:positionV relativeFrom="page">
            <wp:posOffset>597535</wp:posOffset>
          </wp:positionV>
          <wp:extent cx="666750" cy="65405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9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MINISTÉRIO DA EDUCAÇÃO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SECRETARIA DE EDUCAÇÃO PROFISSIONAL E TECNOLÓGICA</w:t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INSTITUTO FEDERAL DE EDUCAÇÃO, CIÊNCIA E TECNOLOGIA DO SERTÃO PERNAMBUCANO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REITORIA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left" w:pos="4593" w:leader="none"/>
      </w:tabs>
      <w:suppressAutoHyphens w:val="true"/>
      <w:bidi w:val="0"/>
      <w:spacing w:lineRule="auto" w:line="240" w:before="90" w:after="0"/>
      <w:ind w:left="170" w:right="567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3491865</wp:posOffset>
          </wp:positionH>
          <wp:positionV relativeFrom="page">
            <wp:posOffset>597535</wp:posOffset>
          </wp:positionV>
          <wp:extent cx="666750" cy="65405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9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MINISTÉRIO DA EDUCAÇÃO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SECRETARIA DE EDUCAÇÃO PROFISSIONAL E TECNOLÓGICA</w:t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INSTITUTO FEDERAL DE EDUCAÇÃO, CIÊNCIA E TECNOLOGIA DO SERTÃO PERNAMBUCANO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REITORIA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1"/>
    <w:next w:val="Normal1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1"/>
    <w:next w:val="Normal1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1"/>
    <w:next w:val="Normal1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1"/>
    <w:next w:val="Normal1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1"/>
    <w:next w:val="Normal1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LineNumbering">
    <w:name w:val="Line Numbering"/>
    <w:qFormat/>
    <w:rPr/>
  </w:style>
  <w:style w:type="character" w:styleId="Strong">
    <w:name w:val="Strong"/>
    <w:qFormat/>
    <w:rPr>
      <w:b/>
      <w:b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alabr.cgu.gov.br/web/hom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f5igM2rCI4vn3vROSVvsDKjjTQ==">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1001</TotalTime>
  <Application>LibreOffice/7.2.6.2$Windows_X86_64 LibreOffice_project/b0ec3a565991f7569a5a7f5d24fed7f52653d754</Application>
  <AppVersion>15.0000</AppVersion>
  <Pages>3</Pages>
  <Words>929</Words>
  <Characters>5613</Characters>
  <CharactersWithSpaces>6514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2026-01-30T08:17:47Z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