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PROPOSTA DE APLICAÇÃO DO RECURSO FINANCEIRO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          TÍTULO DO PROJETO: 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7.000000000002" w:type="dxa"/>
        <w:jc w:val="center"/>
        <w:tblLayout w:type="fixed"/>
        <w:tblLook w:val="0400"/>
      </w:tblPr>
      <w:tblGrid>
        <w:gridCol w:w="1873"/>
        <w:gridCol w:w="849"/>
        <w:gridCol w:w="2551"/>
        <w:gridCol w:w="1703"/>
        <w:gridCol w:w="1701"/>
        <w:tblGridChange w:id="0">
          <w:tblGrid>
            <w:gridCol w:w="1873"/>
            <w:gridCol w:w="849"/>
            <w:gridCol w:w="2551"/>
            <w:gridCol w:w="1703"/>
            <w:gridCol w:w="1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PREÇO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PREÇO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1" w:space="0" w:sz="6" w:val="single"/>
              <w:left w:color="000001" w:space="0" w:sz="6" w:val="single"/>
              <w:bottom w:color="000000" w:space="0" w:sz="4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 MATERIAL DE CONSUMO (CUSTEIO)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0" w:space="0" w:sz="4" w:val="single"/>
              <w:right w:color="000001" w:space="0" w:sz="6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88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Caption1">
    <w:name w:val="caption1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2B28EF"/>
    <w:pPr>
      <w:widowControl w:val="0"/>
      <w:spacing w:after="0" w:before="0"/>
      <w:ind w:left="720"/>
      <w:contextualSpacing w:val="1"/>
    </w:pPr>
    <w:rPr>
      <w:rFonts w:ascii="Arial" w:cs="Mangal" w:eastAsia="Arial" w:hAnsi="Arial"/>
      <w:color w:val="00000a"/>
      <w:szCs w:val="20"/>
      <w:lang w:bidi="hi-IN" w:eastAsia="zh-C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7.0" w:type="dxa"/>
        <w:bottom w:w="15.0" w:type="dxa"/>
        <w:right w:w="1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CeFfWw10cA6fAzOS11r5/se2w==">CgMxLjA4AHIhMUhMSUItS0dnWGpxTk5wQ3VMR280eFZ6cU45cEZPZXVD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2018-06-11T18:27:00Z</dcterms:created>
  <dc:creator>Priscila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